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jc w:val="right"/>
        <w:rPr>
          <w:rFonts w:ascii="Arial" w:hAnsi="Arial" w:eastAsia="Times New Roman" w:cs="Arial"/>
          <w:b/>
          <w:b/>
          <w:szCs w:val="24"/>
          <w:lang w:eastAsia="pl-PL"/>
        </w:rPr>
      </w:pPr>
      <w:r>
        <w:rPr>
          <w:rFonts w:eastAsia="Times New Roman" w:cs="Arial" w:ascii="Arial" w:hAnsi="Arial"/>
          <w:b/>
          <w:szCs w:val="24"/>
          <w:lang w:eastAsia="pl-PL"/>
        </w:rPr>
        <w:t>Dodatek nr 2 do SWZ</w:t>
      </w:r>
    </w:p>
    <w:p>
      <w:pPr>
        <w:pStyle w:val="Annexetitre"/>
        <w:rPr>
          <w:rFonts w:ascii="Arial" w:hAnsi="Arial" w:cs="Arial"/>
          <w:caps/>
          <w:szCs w:val="24"/>
          <w:u w:val="none"/>
        </w:rPr>
      </w:pPr>
      <w:r>
        <w:rPr>
          <w:rFonts w:cs="Arial" w:ascii="Arial" w:hAnsi="Arial"/>
          <w:caps/>
          <w:szCs w:val="24"/>
          <w:u w:val="none"/>
        </w:rPr>
        <w:t>Standardowy formularz jednolitego europejskiego dokumentu zamówienia</w:t>
      </w:r>
    </w:p>
    <w:p>
      <w:pPr>
        <w:pStyle w:val="ChapterTitle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Część I: Informacje dotyczące postępowania o udzielenie zamówienia oraz instytucji zamawiającej lub podmiotu zamawiającego</w:t>
      </w:r>
    </w:p>
    <w:p>
      <w:pPr>
        <w:pStyle w:val="Normal"/>
        <w:rPr>
          <w:rFonts w:ascii="Arial" w:hAnsi="Arial" w:eastAsia="CIDFont+F1" w:cs="Arial"/>
          <w:b/>
          <w:b/>
          <w:szCs w:val="24"/>
          <w:u w:val="single"/>
          <w:lang w:eastAsia="pl-PL"/>
        </w:rPr>
      </w:pPr>
      <w:r>
        <w:rPr>
          <w:rFonts w:eastAsia="CIDFont+F1" w:cs="Arial" w:ascii="Arial" w:hAnsi="Arial"/>
          <w:b/>
          <w:szCs w:val="24"/>
          <w:u w:val="single"/>
          <w:lang w:eastAsia="pl-PL"/>
        </w:rPr>
        <w:t>Uwaga: Dla ułatwienia elementy nie wymagające wypełnienia Zamawiający zaznaczył na szaro;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i/>
          <w:w w:val="10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Style w:val="Zakotwiczenieprzypisudolnego"/>
          <w:rFonts w:cs="Arial" w:ascii="Arial" w:hAnsi="Arial"/>
          <w:b/>
          <w:i/>
          <w:w w:val="100"/>
          <w:sz w:val="20"/>
          <w:szCs w:val="20"/>
        </w:rPr>
        <w:footnoteReference w:id="2"/>
      </w:r>
      <w:r>
        <w:rPr>
          <w:rFonts w:cs="Arial" w:ascii="Arial" w:hAnsi="Arial"/>
          <w:b/>
          <w:i/>
          <w:w w:val="100"/>
          <w:sz w:val="20"/>
          <w:szCs w:val="20"/>
        </w:rPr>
        <w:t>.</w:t>
      </w:r>
      <w:r>
        <w:rPr>
          <w:rFonts w:cs="Arial" w:ascii="Arial" w:hAnsi="Arial"/>
          <w:b/>
          <w:w w:val="100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Adres publikacyjny stosownego ogłoszenia</w:t>
      </w:r>
      <w:r>
        <w:rPr>
          <w:rStyle w:val="Zakotwiczenieprzypisudolnego"/>
          <w:rFonts w:cs="Arial" w:ascii="Arial" w:hAnsi="Arial"/>
          <w:b/>
          <w:i/>
          <w:sz w:val="20"/>
          <w:szCs w:val="20"/>
        </w:rPr>
        <w:footnoteReference w:id="3"/>
      </w:r>
      <w:r>
        <w:rPr>
          <w:rFonts w:cs="Arial" w:ascii="Arial" w:hAnsi="Arial"/>
          <w:b/>
          <w:sz w:val="20"/>
          <w:szCs w:val="20"/>
        </w:rPr>
        <w:t xml:space="preserve"> w Dzienniku Urzędowym Unii Europejskiej: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 xml:space="preserve">Numer publikacji ogłoszenia: </w:t>
      </w:r>
      <w:r>
        <w:rPr>
          <w:rFonts w:cs="Arial" w:ascii="Arial" w:hAnsi="Arial"/>
          <w:b/>
          <w:w w:val="100"/>
          <w:sz w:val="20"/>
          <w:szCs w:val="20"/>
        </w:rPr>
        <w:t>201901</w:t>
      </w:r>
      <w:r>
        <w:rPr>
          <w:rFonts w:cs="Arial" w:ascii="Arial" w:hAnsi="Arial"/>
          <w:b/>
          <w:w w:val="100"/>
          <w:sz w:val="20"/>
          <w:szCs w:val="20"/>
        </w:rPr>
        <w:t>-2026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 xml:space="preserve">Numer wydania: Dz. U. S. </w:t>
      </w:r>
      <w:r>
        <w:rPr>
          <w:rFonts w:cs="Arial" w:ascii="Arial" w:hAnsi="Arial"/>
          <w:b/>
          <w:w w:val="100"/>
          <w:sz w:val="20"/>
          <w:szCs w:val="20"/>
        </w:rPr>
        <w:t>58</w:t>
      </w:r>
      <w:r>
        <w:rPr>
          <w:rFonts w:cs="Arial" w:ascii="Arial" w:hAnsi="Arial"/>
          <w:b/>
          <w:w w:val="100"/>
          <w:sz w:val="20"/>
          <w:szCs w:val="20"/>
        </w:rPr>
        <w:t>/2026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bookmarkStart w:id="0" w:name="_Hlk104536746"/>
      <w:bookmarkEnd w:id="0"/>
      <w:r>
        <w:rPr>
          <w:rFonts w:cs="Arial" w:ascii="Arial" w:hAnsi="Arial"/>
          <w:b/>
          <w:w w:val="100"/>
          <w:sz w:val="20"/>
          <w:szCs w:val="20"/>
        </w:rPr>
        <w:t xml:space="preserve">Data publikacji </w:t>
      </w:r>
      <w:r>
        <w:rPr>
          <w:rFonts w:cs="Arial" w:ascii="Arial" w:hAnsi="Arial"/>
          <w:b/>
          <w:w w:val="100"/>
          <w:sz w:val="20"/>
          <w:szCs w:val="20"/>
        </w:rPr>
        <w:t>24</w:t>
      </w:r>
      <w:r>
        <w:rPr>
          <w:rFonts w:cs="Arial" w:ascii="Arial" w:hAnsi="Arial"/>
          <w:b/>
          <w:w w:val="100"/>
          <w:sz w:val="20"/>
          <w:szCs w:val="20"/>
        </w:rPr>
        <w:t>.03.2026r.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Informacje na temat postępowania o udzielenie zamówienia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 przeciwnym przypadku informacje te musi wypełnić wykonawca.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19"/>
        <w:gridCol w:w="4543"/>
      </w:tblGrid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Tożsamość zamawiającego</w:t>
            </w:r>
            <w:r>
              <w:rPr>
                <w:rStyle w:val="Zakotwiczenieprzypisudolnego"/>
                <w:rFonts w:cs="Arial" w:ascii="Arial" w:hAnsi="Arial"/>
                <w:b/>
                <w:i/>
                <w:sz w:val="20"/>
                <w:szCs w:val="20"/>
              </w:rPr>
              <w:footnoteReference w:id="4"/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Nazwa: 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345" w:leader="none"/>
              </w:tabs>
              <w:suppressAutoHyphens w:val="true"/>
              <w:bidi w:val="0"/>
              <w:spacing w:before="120" w:after="120"/>
              <w:ind w:left="340" w:right="113" w:hanging="0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>
              <w:rPr>
                <w:rFonts w:cs="Arial" w:ascii="Arial" w:hAnsi="Arial"/>
                <w:spacing w:val="1"/>
                <w:sz w:val="20"/>
                <w:szCs w:val="20"/>
              </w:rPr>
              <w:t>Gmina Siemianowice Śląskie – Urząd Miasta Siemianowice Śląskie w imieniu i na rzecz której działa Miejskie Przedsiębiorstwo Gospodarki Komunalnej i Mieszkaniowej Sp. z o. o</w:t>
            </w:r>
          </w:p>
        </w:tc>
      </w:tr>
      <w:tr>
        <w:trPr>
          <w:trHeight w:val="485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Default"/>
              <w:widowControl w:val="false"/>
              <w:rPr>
                <w:b/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Odpowiedź: 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Tytuł lub krótki opis udzielanego zamówienia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5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body"/>
              <w:widowControl w:val="false"/>
              <w:spacing w:lineRule="auto" w:line="240" w:before="0" w:after="120"/>
              <w:ind w:hanging="0"/>
              <w:jc w:val="both"/>
              <w:rPr>
                <w:color w:val="auto"/>
              </w:rPr>
            </w:pP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„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Modernizacja stropów w budynku przy ul. Śląskiej 44 w Siemianowicach Śąlskich”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6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eastAsia="Lucida Sans Unicode" w:cs="Arial" w:ascii="Arial" w:hAnsi="Arial"/>
                <w:color w:val="00000A"/>
                <w:sz w:val="20"/>
                <w:szCs w:val="20"/>
                <w:lang w:eastAsia="zh-CN"/>
              </w:rPr>
              <w:t xml:space="preserve">Numer sprawy: 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ZP-MPGKiM/2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8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/III/2026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clear" w:pos="720"/>
          <w:tab w:val="left" w:pos="4644" w:leader="none"/>
        </w:tabs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cs="Arial" w:ascii="Arial" w:hAnsi="Arial"/>
          <w:b/>
          <w:i/>
          <w:sz w:val="20"/>
          <w:szCs w:val="20"/>
        </w:rPr>
        <w:t>.</w:t>
      </w:r>
    </w:p>
    <w:p>
      <w:pPr>
        <w:pStyle w:val="ChapterTitle"/>
        <w:spacing w:before="120" w:after="24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II: Informacje dotyczące wykonawcy</w:t>
      </w:r>
    </w:p>
    <w:p>
      <w:pPr>
        <w:pStyle w:val="SectionTitle"/>
        <w:spacing w:before="120" w:after="240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Informacje na temat wykonawcy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4"/>
        <w:gridCol w:w="4528"/>
      </w:tblGrid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umPar1"/>
              <w:widowControl w:val="false"/>
              <w:numPr>
                <w:ilvl w:val="0"/>
                <w:numId w:val="0"/>
              </w:numPr>
              <w:spacing w:before="120" w:after="12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Nazwa: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>
          <w:trHeight w:val="1272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VAT, jeżeli dotyczy: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>
          <w:trHeight w:val="1481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Osoba lub osoby wyznaczone do kontaktów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7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internetowy (adres www)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8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  <w:u w:val="single"/>
              </w:rPr>
              <w:footnoteReference w:id="9"/>
            </w: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0"/>
            </w:r>
            <w:r>
              <w:rPr>
                <w:rFonts w:cs="Arial" w:ascii="Arial" w:hAnsi="Arial"/>
                <w:sz w:val="20"/>
                <w:szCs w:val="20"/>
              </w:rPr>
              <w:t xml:space="preserve"> lub czy będzie realizował zamówienie w ramach programów zatrudnienia chronionego?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tak,</w:t>
            </w:r>
            <w:r>
              <w:rPr>
                <w:rFonts w:cs="Arial" w:ascii="Arial" w:hAnsi="Arial"/>
                <w:sz w:val="20"/>
                <w:szCs w:val="20"/>
              </w:rPr>
              <w:br/>
              <w:t>jaki jest odpowiedni odsetek pracowników niepełnosprawnych lub defaworyzowanych?</w:t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  <w:br/>
              <w:br/>
              <w:br/>
              <w:t>[….]</w:t>
              <w:br/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 [] Nie dotyczy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Proszę podać nazwę wykazu lub zaświadczenia i odpowiedni numer rejestracyjny lub numer zaświadczenia, jeżeli dotyczy:</w:t>
              <w:br/>
              <w:t>b) Jeżeli poświadczenie wpisu do wykazu lub wydania zaświadczenia jest dostępne w formie elektronicznej, proszę podać:</w:t>
              <w:br/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d) Czy wpis do wykazu lub wydane zaświadczenie obejmują wszystkie wymagane kryteria kwalifikacji?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nie:</w:t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cs="Arial" w:ascii="Arial" w:hAnsi="Arial"/>
                <w:sz w:val="20"/>
                <w:szCs w:val="20"/>
              </w:rPr>
              <w:t xml:space="preserve">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cs="Arial" w:ascii="Arial" w:hAnsi="Arial"/>
                <w:b/>
                <w:i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  <w:br/>
              <w:t xml:space="preserve">Jeżeli odnośna dokumentacja jest dostępna w formie elektronicznej, proszę wskazać: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</w:r>
          </w:p>
          <w:p>
            <w:pPr>
              <w:pStyle w:val="Text1"/>
              <w:widowControl w:val="false"/>
              <w:ind w:left="0" w:hanging="0"/>
              <w:jc w:val="left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[……]</w:t>
              <w:br/>
              <w:br/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b) (adres internetowy, wydający urząd lub organ, dokładne dane referencyjne dokumentacji):</w:t>
              <w:br/>
              <w:t>[……][……][……][……]</w:t>
              <w:br/>
              <w:t>c) [……]</w:t>
              <w:br/>
              <w:br/>
              <w:br/>
              <w:br/>
              <w:t>d) [] Tak [] Nie</w:t>
              <w:br/>
              <w:br/>
              <w:br/>
              <w:br/>
              <w:br/>
              <w:br/>
              <w:br/>
              <w:br/>
              <w:br/>
              <w:br/>
              <w:t>e) [] Tak [] Nie</w:t>
              <w:br/>
              <w:br/>
              <w:br/>
              <w:br/>
              <w:br/>
              <w:br/>
              <w:br/>
              <w:br/>
              <w:br/>
              <w:t>(adres internetowy, wydający urząd lub organ, dokładne dane referencyjne dokumentacji):</w:t>
              <w:br/>
              <w:t>[……][……][……][……]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2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Proszę wskazać rolę wykonawcy w grupie (lider, odpowiedzialny za określone zadania itd.):</w:t>
              <w:br/>
              <w:t>b) Proszę wskazać pozostałych wykonawców biorących wspólnie udział w postępowaniu o udzielenie zamówienia:</w:t>
              <w:br/>
              <w:t>c) W stosownych przypadkach nazwa grupy biorącej udział: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a): [……]</w:t>
              <w:br/>
              <w:br/>
              <w:br/>
              <w:t>b): [……]</w:t>
              <w:br/>
              <w:br/>
              <w:br/>
              <w:t>c): 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Części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Część 1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B: Informacje na temat przedstawicieli wykonawcy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50"/>
        <w:gridCol w:w="4512"/>
      </w:tblGrid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Imię i nazwisko, </w:t>
              <w:br/>
              <w:t xml:space="preserve">wraz z datą i miejscem urodzenia, jeżeli są wymagane: 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[……],</w:t>
              <w:br/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Stanowisko/Działający(-a) jako: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pocztowy: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Informacje na temat polegania na zdolności innych podmiotów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5"/>
        <w:gridCol w:w="4527"/>
      </w:tblGrid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Jeżeli tak</w:t>
      </w:r>
      <w:r>
        <w:rPr>
          <w:rFonts w:cs="Arial" w:ascii="Arial" w:hAnsi="Arial"/>
          <w:sz w:val="20"/>
          <w:szCs w:val="20"/>
        </w:rPr>
        <w:t xml:space="preserve">, proszę przedstawić – </w:t>
      </w:r>
      <w:r>
        <w:rPr>
          <w:rFonts w:cs="Arial" w:ascii="Arial" w:hAnsi="Arial"/>
          <w:b/>
          <w:sz w:val="20"/>
          <w:szCs w:val="20"/>
        </w:rPr>
        <w:t>dla każdego</w:t>
      </w:r>
      <w:r>
        <w:rPr>
          <w:rFonts w:cs="Arial" w:ascii="Arial" w:hAnsi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cs="Arial" w:ascii="Arial" w:hAnsi="Arial"/>
          <w:b/>
          <w:sz w:val="20"/>
          <w:szCs w:val="20"/>
        </w:rPr>
        <w:t>niniejszej części sekcja A i B oraz w części III</w:t>
      </w:r>
      <w:r>
        <w:rPr>
          <w:rFonts w:cs="Arial" w:ascii="Arial" w:hAnsi="Arial"/>
          <w:sz w:val="20"/>
          <w:szCs w:val="20"/>
        </w:rPr>
        <w:t xml:space="preserve">, należycie wypełniony i podpisany przez dane podmioty. </w:t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13"/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</w:rPr>
      </w:pPr>
      <w:r>
        <w:rPr>
          <w:rFonts w:cs="Arial" w:ascii="Arial" w:hAnsi="Arial"/>
          <w:b w:val="false"/>
          <w:smallCaps/>
          <w:sz w:val="20"/>
          <w:szCs w:val="20"/>
        </w:rPr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  <w:u w:val="single"/>
        </w:rPr>
      </w:pPr>
      <w:r>
        <w:rPr>
          <w:rFonts w:cs="Arial" w:ascii="Arial" w:hAnsi="Arial"/>
          <w:b w:val="false"/>
          <w:smallCaps/>
          <w:sz w:val="20"/>
          <w:szCs w:val="20"/>
        </w:rPr>
        <w:t>D: Informacje dotyczące podwykonawców, na których zdolności wykonawca nie polega</w:t>
      </w:r>
    </w:p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t xml:space="preserve">Jeżeli </w:t>
            </w:r>
            <w:r>
              <w:rPr>
                <w:rFonts w:cs="Arial" w:ascii="Arial" w:hAnsi="Arial"/>
                <w:b/>
                <w:sz w:val="20"/>
                <w:szCs w:val="20"/>
              </w:rPr>
              <w:t>tak i o ile jest to wiadome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podać wykaz proponowanych podwykonawców: 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[…]</w:t>
            </w:r>
          </w:p>
        </w:tc>
      </w:tr>
    </w:tbl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cs="Arial" w:ascii="Arial" w:hAnsi="Arial"/>
          <w:b w:val="false"/>
          <w:sz w:val="20"/>
          <w:szCs w:val="20"/>
        </w:rPr>
        <w:t xml:space="preserve">oprócz informacji </w:t>
      </w:r>
      <w:r>
        <w:rPr>
          <w:rFonts w:cs="Arial" w:ascii="Arial" w:hAnsi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>
      <w:pPr>
        <w:pStyle w:val="Normal"/>
        <w:spacing w:lineRule="auto" w:line="259" w:before="0" w:after="16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III: Podstawy wykluczenia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Podstawy związane z wyrokami skazującymi za przestępstwo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art. 57 ust. 1 dyrektywy 2014/24/UE określono następujące powody wykluczenia:</w:t>
      </w:r>
    </w:p>
    <w:p>
      <w:pPr>
        <w:pStyle w:val="NumPar1"/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udział w </w:t>
      </w:r>
      <w:r>
        <w:rPr>
          <w:rFonts w:cs="Arial" w:ascii="Arial" w:hAnsi="Arial"/>
          <w:b/>
          <w:sz w:val="20"/>
          <w:szCs w:val="20"/>
        </w:rPr>
        <w:t>organizacji przestępczej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4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korupcja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5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bookmarkStart w:id="1" w:name="_DV_M1264"/>
      <w:bookmarkEnd w:id="1"/>
      <w:r>
        <w:rPr>
          <w:rFonts w:cs="Arial" w:ascii="Arial" w:hAnsi="Arial"/>
          <w:b/>
          <w:w w:val="100"/>
          <w:sz w:val="20"/>
          <w:szCs w:val="20"/>
        </w:rPr>
        <w:t>nadużycie finansowe</w:t>
      </w:r>
      <w:bookmarkStart w:id="2" w:name="_DV_M1266"/>
      <w:bookmarkEnd w:id="2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6"/>
      </w:r>
      <w:r>
        <w:rPr>
          <w:rFonts w:cs="Arial" w:ascii="Arial" w:hAnsi="Arial"/>
          <w:w w:val="100"/>
          <w:sz w:val="20"/>
          <w:szCs w:val="20"/>
        </w:rPr>
        <w:t>;</w:t>
      </w:r>
    </w:p>
    <w:p>
      <w:pPr>
        <w:pStyle w:val="NumPar1"/>
        <w:numPr>
          <w:ilvl w:val="0"/>
          <w:numId w:val="2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7"/>
      </w:r>
    </w:p>
    <w:p>
      <w:pPr>
        <w:pStyle w:val="NumPar1"/>
        <w:numPr>
          <w:ilvl w:val="0"/>
          <w:numId w:val="2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pranie pieniędzy lub finansowanie terroryzmu</w:t>
      </w:r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8"/>
      </w:r>
    </w:p>
    <w:p>
      <w:pPr>
        <w:pStyle w:val="NumPar1"/>
        <w:numPr>
          <w:ilvl w:val="0"/>
          <w:numId w:val="25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praca dzieci</w:t>
      </w:r>
      <w:r>
        <w:rPr>
          <w:rFonts w:cs="Arial" w:ascii="Arial" w:hAnsi="Arial"/>
          <w:sz w:val="20"/>
          <w:szCs w:val="20"/>
        </w:rPr>
        <w:t xml:space="preserve"> i inne formy </w:t>
      </w:r>
      <w:r>
        <w:rPr>
          <w:rFonts w:cs="Arial" w:ascii="Arial" w:hAnsi="Arial"/>
          <w:b/>
          <w:sz w:val="20"/>
          <w:szCs w:val="20"/>
        </w:rPr>
        <w:t>handlu ludźmi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9"/>
      </w:r>
      <w:r>
        <w:rPr>
          <w:rFonts w:cs="Arial" w:ascii="Arial" w:hAnsi="Arial"/>
          <w:sz w:val="20"/>
          <w:szCs w:val="20"/>
        </w:rPr>
        <w:t>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7"/>
        <w:gridCol w:w="4535"/>
      </w:tblGrid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 stosunku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samego wykonawcy</w:t>
            </w:r>
            <w:r>
              <w:rPr>
                <w:rFonts w:cs="Arial" w:ascii="Arial" w:hAnsi="Arial"/>
                <w:sz w:val="20"/>
                <w:szCs w:val="20"/>
              </w:rPr>
              <w:t xml:space="preserve"> bądź </w:t>
            </w:r>
            <w:r>
              <w:rPr>
                <w:rFonts w:cs="Arial" w:ascii="Arial" w:hAnsi="Arial"/>
                <w:b/>
                <w:sz w:val="20"/>
                <w:szCs w:val="20"/>
              </w:rPr>
              <w:t>jakiejkolwiek</w:t>
            </w:r>
            <w:r>
              <w:rPr>
                <w:rFonts w:cs="Arial" w:ascii="Arial" w:hAnsi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cs="Arial" w:ascii="Arial" w:hAnsi="Arial"/>
                <w:b/>
                <w:sz w:val="20"/>
                <w:szCs w:val="20"/>
              </w:rPr>
              <w:t>wydany został prawomocny wyrok</w:t>
            </w:r>
            <w:r>
              <w:rPr>
                <w:rFonts w:cs="Arial" w:ascii="Arial" w:hAnsi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  <w:br/>
              <w:t>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0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datę wyroku, określić, których spośród punktów 1–6 on dotyczy, oraz podać powód(-ody) skazania;</w:t>
              <w:br/>
              <w:t>b) wskazać, kto został skazany [ ];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data: [   ], punkt(-y): [   ], powód(-ody): [   ]</w:t>
            </w:r>
            <w:r>
              <w:rPr>
                <w:rFonts w:cs="Arial" w:ascii="Arial" w:hAnsi="Arial"/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b) [……]</w:t>
              <w:br/>
              <w:t>c) długość okresu wykluczenia [……] oraz punkt(-y), którego(-ych) to dotyczy.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2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3"/>
            </w:r>
            <w:r>
              <w:rPr>
                <w:rFonts w:cs="Arial" w:ascii="Arial" w:hAnsi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samooczyszczenie”)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[] Tak [] Nie 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opisać przedsięwzięte środki</w:t>
            </w:r>
            <w:r>
              <w:rPr>
                <w:rStyle w:val="Zakotwiczenieprzypisudolnego"/>
                <w:rFonts w:cs="Arial" w:ascii="Arial" w:hAnsi="Arial"/>
                <w:w w:val="100"/>
                <w:sz w:val="20"/>
                <w:szCs w:val="20"/>
              </w:rPr>
              <w:footnoteReference w:id="24"/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w w:val="100"/>
          <w:sz w:val="20"/>
          <w:szCs w:val="20"/>
        </w:rPr>
      </w:pPr>
      <w:r>
        <w:rPr>
          <w:rFonts w:cs="Arial" w:ascii="Arial" w:hAnsi="Arial"/>
          <w:b w:val="false"/>
          <w:w w:val="10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4"/>
        <w:gridCol w:w="2265"/>
        <w:gridCol w:w="2274"/>
      </w:tblGrid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cs="Arial" w:ascii="Arial" w:hAnsi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70" w:hRule="atLeast"/>
        </w:trPr>
        <w:tc>
          <w:tcPr>
            <w:tcW w:w="4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br/>
              <w:br/>
              <w:br/>
              <w:br/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wskazać:</w:t>
              <w:br/>
              <w:t>a) państwo lub państwo członkowskie, którego to dotyczy;</w:t>
              <w:br/>
              <w:t>b) jakiej kwoty to dotyczy?</w:t>
              <w:br/>
              <w:t>c) w jaki sposób zostało ustalone to naruszenie obowiązków:</w:t>
              <w:br/>
              <w:t xml:space="preserve">1) w trybie </w:t>
            </w:r>
            <w:r>
              <w:rPr>
                <w:rFonts w:cs="Arial" w:ascii="Arial" w:hAnsi="Arial"/>
                <w:b/>
                <w:sz w:val="20"/>
                <w:szCs w:val="20"/>
              </w:rPr>
              <w:t>decyzji</w:t>
            </w:r>
            <w:r>
              <w:rPr>
                <w:rFonts w:cs="Arial" w:ascii="Arial" w:hAnsi="Arial"/>
                <w:sz w:val="20"/>
                <w:szCs w:val="20"/>
              </w:rPr>
              <w:t xml:space="preserve"> sądowej lub administracyjnej:</w:t>
            </w:r>
          </w:p>
          <w:p>
            <w:pPr>
              <w:pStyle w:val="Tiret1"/>
              <w:widowControl w:val="false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ta decyzja jest ostateczna i wiążąca?</w:t>
            </w:r>
          </w:p>
          <w:p>
            <w:pPr>
              <w:pStyle w:val="Tiret1"/>
              <w:widowControl w:val="false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datę wyroku lub decyzji.</w:t>
            </w:r>
          </w:p>
          <w:p>
            <w:pPr>
              <w:pStyle w:val="Tiret1"/>
              <w:widowControl w:val="false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W przypadku wyroku, </w:t>
            </w:r>
            <w:r>
              <w:rPr>
                <w:rFonts w:cs="Arial" w:ascii="Arial" w:hAnsi="Arial"/>
                <w:b/>
                <w:sz w:val="20"/>
                <w:szCs w:val="20"/>
              </w:rPr>
              <w:t>o ile została w nim bezpośrednio określona</w:t>
            </w:r>
            <w:r>
              <w:rPr>
                <w:rFonts w:cs="Arial" w:ascii="Arial" w:hAnsi="Arial"/>
                <w:sz w:val="20"/>
                <w:szCs w:val="20"/>
              </w:rPr>
              <w:t>, długość okresu wykluczenia: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w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 sposób</w:t>
            </w:r>
            <w:r>
              <w:rPr>
                <w:rFonts w:cs="Arial" w:ascii="Arial" w:hAnsi="Arial"/>
                <w:sz w:val="20"/>
                <w:szCs w:val="20"/>
              </w:rPr>
              <w:t>? Proszę sprecyzować, w jaki: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iret1"/>
              <w:widowControl w:val="false"/>
              <w:numPr>
                <w:ilvl w:val="0"/>
                <w:numId w:val="0"/>
              </w:numPr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Podatki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Składki na ubezpieczenia społeczne</w:t>
            </w:r>
          </w:p>
        </w:tc>
      </w:tr>
      <w:tr>
        <w:trPr>
          <w:trHeight w:val="1977" w:hRule="atLeast"/>
        </w:trPr>
        <w:tc>
          <w:tcPr>
            <w:tcW w:w="45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5"/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Podstawy związane z niewypłacalnością, konfliktem interesów lub wykroczeniami zawodowymi</w:t>
      </w:r>
      <w:r>
        <w:rPr>
          <w:rStyle w:val="Zakotwiczenieprzypisudolnego"/>
          <w:rFonts w:cs="Arial" w:ascii="Arial" w:hAnsi="Arial"/>
          <w:b w:val="false"/>
          <w:sz w:val="20"/>
          <w:szCs w:val="20"/>
        </w:rPr>
        <w:footnoteReference w:id="26"/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406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wykonawca, </w:t>
            </w:r>
            <w:r>
              <w:rPr>
                <w:rFonts w:cs="Arial" w:ascii="Arial" w:hAnsi="Arial"/>
                <w:b/>
                <w:sz w:val="20"/>
                <w:szCs w:val="20"/>
              </w:rPr>
              <w:t>wedle własnej wiedzy</w:t>
            </w:r>
            <w:r>
              <w:rPr>
                <w:rFonts w:cs="Arial" w:ascii="Arial" w:hAnsi="Arial"/>
                <w:sz w:val="20"/>
                <w:szCs w:val="20"/>
              </w:rPr>
              <w:t xml:space="preserve">, naruszył </w:t>
            </w:r>
            <w:r>
              <w:rPr>
                <w:rFonts w:cs="Arial" w:ascii="Arial" w:hAnsi="Arial"/>
                <w:b/>
                <w:sz w:val="20"/>
                <w:szCs w:val="20"/>
              </w:rPr>
              <w:t>swoje obowiązki</w:t>
            </w:r>
            <w:r>
              <w:rPr>
                <w:rFonts w:cs="Arial" w:ascii="Arial" w:hAnsi="Arial"/>
                <w:sz w:val="20"/>
                <w:szCs w:val="20"/>
              </w:rPr>
              <w:t xml:space="preserve"> w dziedzinie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27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05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  <w:br/>
              <w:t>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znajduje się w jednej z następujących sytuacji:</w:t>
              <w:br/>
              <w:t xml:space="preserve">a) </w:t>
            </w:r>
            <w:r>
              <w:rPr>
                <w:rFonts w:cs="Arial" w:ascii="Arial" w:hAnsi="Arial"/>
                <w:b/>
                <w:sz w:val="20"/>
                <w:szCs w:val="20"/>
              </w:rPr>
              <w:t>zbankrutował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 xml:space="preserve">b) </w:t>
            </w:r>
            <w:r>
              <w:rPr>
                <w:rFonts w:cs="Arial" w:ascii="Arial" w:hAnsi="Arial"/>
                <w:b/>
                <w:sz w:val="20"/>
                <w:szCs w:val="20"/>
              </w:rPr>
              <w:t>prowadzone jest wobec niego postępowanie upadłościowe</w:t>
            </w:r>
            <w:r>
              <w:rPr>
                <w:rFonts w:cs="Arial" w:ascii="Arial" w:hAnsi="Arial"/>
                <w:sz w:val="20"/>
                <w:szCs w:val="20"/>
              </w:rPr>
              <w:t xml:space="preserve"> lub likwidacyjne; lub</w:t>
              <w:br/>
              <w:t xml:space="preserve">c) zawarł </w:t>
            </w:r>
            <w:r>
              <w:rPr>
                <w:rFonts w:cs="Arial" w:ascii="Arial" w:hAnsi="Arial"/>
                <w:b/>
                <w:sz w:val="20"/>
                <w:szCs w:val="20"/>
              </w:rPr>
              <w:t>układ z wierzycielami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8"/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e) jego aktywami zarządza likwidator lub sąd; lub</w:t>
              <w:br/>
              <w:t>f) jego działalność gospodarcza jest zawieszona?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tak:</w:t>
            </w:r>
          </w:p>
          <w:p>
            <w:pPr>
              <w:pStyle w:val="Tiret0"/>
              <w:widowControl w:val="false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szczegółowe informacje:</w:t>
            </w:r>
          </w:p>
          <w:p>
            <w:pPr>
              <w:pStyle w:val="Tiret0"/>
              <w:widowControl w:val="false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9"/>
            </w:r>
            <w:r>
              <w:rPr>
                <w:rFonts w:cs="Arial" w:ascii="Arial" w:hAnsi="Arial"/>
                <w:sz w:val="20"/>
                <w:szCs w:val="20"/>
              </w:rPr>
              <w:t>.</w:t>
            </w:r>
          </w:p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br/>
              <w:br/>
              <w:br/>
              <w:br/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Tiret0"/>
              <w:widowControl w:val="false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iret0"/>
              <w:widowControl w:val="false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85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jest winien </w:t>
            </w:r>
            <w:r>
              <w:rPr>
                <w:rFonts w:cs="Arial" w:ascii="Arial" w:hAnsi="Arial"/>
                <w:b/>
                <w:sz w:val="20"/>
                <w:szCs w:val="20"/>
              </w:rPr>
              <w:t>poważnego wykroczenia zawodowego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0"/>
            </w:r>
            <w:r>
              <w:rPr>
                <w:rFonts w:cs="Arial" w:ascii="Arial" w:hAnsi="Arial"/>
                <w:sz w:val="20"/>
                <w:szCs w:val="20"/>
              </w:rPr>
              <w:t xml:space="preserve">? </w:t>
              <w:br/>
              <w:t>Jeżeli tak,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t xml:space="preserve"> 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515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Czy wykonawca</w:t>
            </w:r>
            <w:r>
              <w:rPr>
                <w:rFonts w:cs="Arial" w:ascii="Arial" w:hAnsi="Arial"/>
                <w:sz w:val="20"/>
                <w:szCs w:val="20"/>
              </w:rPr>
              <w:t xml:space="preserve"> zawarł z innymi wykonawcami </w:t>
            </w:r>
            <w:r>
              <w:rPr>
                <w:rFonts w:cs="Arial" w:ascii="Arial" w:hAnsi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cs="Arial" w:ascii="Arial" w:hAnsi="Arial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514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eastAsia="Calibri" w:cs="Arial" w:ascii="Arial" w:hAnsi="Arial"/>
                <w:b w:val="false"/>
                <w:w w:val="100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1316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wie o jakimkolwiek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konflikcie interesów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1"/>
            </w:r>
            <w:r>
              <w:rPr>
                <w:rFonts w:cs="Arial" w:ascii="Arial" w:hAnsi="Arial"/>
                <w:sz w:val="20"/>
                <w:szCs w:val="20"/>
              </w:rPr>
              <w:t xml:space="preserve"> spowodowanym jego udziałem w postępowaniu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1544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lub </w:t>
            </w:r>
            <w:r>
              <w:rPr>
                <w:rFonts w:cs="Arial" w:ascii="Arial" w:hAnsi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doradzał(-o)</w:t>
            </w:r>
            <w:r>
              <w:rPr>
                <w:rFonts w:cs="Arial" w:ascii="Arial" w:hAnsi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cs="Arial" w:ascii="Arial" w:hAnsi="Arial"/>
                <w:b/>
                <w:sz w:val="20"/>
                <w:szCs w:val="20"/>
              </w:rPr>
              <w:t>zaangażowany(-e) w przygotowanie</w:t>
            </w:r>
            <w:r>
              <w:rPr>
                <w:rFonts w:cs="Arial" w:ascii="Arial" w:hAnsi="Arial"/>
                <w:sz w:val="20"/>
                <w:szCs w:val="20"/>
              </w:rPr>
              <w:t xml:space="preserve"> postępowania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[…]</w:t>
            </w:r>
          </w:p>
        </w:tc>
      </w:tr>
      <w:tr>
        <w:trPr>
          <w:trHeight w:val="932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cs="Arial" w:ascii="Arial" w:hAnsi="Arial"/>
                <w:b/>
                <w:sz w:val="20"/>
                <w:szCs w:val="20"/>
              </w:rPr>
              <w:t>rozwiązana przed czasem</w:t>
            </w:r>
            <w:r>
              <w:rPr>
                <w:rFonts w:cs="Arial" w:ascii="Arial" w:hAnsi="Arial"/>
                <w:sz w:val="20"/>
                <w:szCs w:val="20"/>
              </w:rPr>
              <w:t>, lub w której nałożone zostało odszkodowanie bądź inne porównywalne sankcje w związku z tą wcześniejszą umową?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</w:r>
          </w:p>
        </w:tc>
      </w:tr>
      <w:tr>
        <w:trPr>
          <w:trHeight w:val="931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może potwierdzić, że: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nie jest</w:t>
            </w:r>
            <w:r>
              <w:rPr>
                <w:rFonts w:cs="Arial" w:ascii="Arial" w:hAnsi="Arial"/>
                <w:sz w:val="20"/>
                <w:szCs w:val="20"/>
              </w:rPr>
              <w:t xml:space="preserve"> winny poważnego </w:t>
            </w:r>
            <w:bookmarkStart w:id="4" w:name="_Hlk95748799"/>
            <w:r>
              <w:rPr>
                <w:rFonts w:cs="Arial" w:ascii="Arial" w:hAnsi="Arial"/>
                <w:b/>
                <w:sz w:val="20"/>
                <w:szCs w:val="20"/>
              </w:rPr>
              <w:t>wprowadzenia w błąd</w:t>
            </w:r>
            <w:r>
              <w:rPr>
                <w:rFonts w:cs="Arial" w:ascii="Arial" w:hAnsi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</w:t>
            </w:r>
            <w:bookmarkEnd w:id="4"/>
            <w:r>
              <w:rPr>
                <w:rFonts w:cs="Arial" w:ascii="Arial" w:hAnsi="Arial"/>
                <w:sz w:val="20"/>
                <w:szCs w:val="20"/>
              </w:rPr>
              <w:t>;</w:t>
              <w:br/>
              <w:t xml:space="preserve">b) </w:t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zataił</w:t>
            </w:r>
            <w:r>
              <w:rPr>
                <w:rFonts w:cs="Arial" w:ascii="Arial" w:hAnsi="Arial"/>
                <w:sz w:val="20"/>
                <w:szCs w:val="20"/>
              </w:rPr>
              <w:t xml:space="preserve"> tych informacji;</w:t>
              <w:br/>
              <w:t>c) jest w stanie niezwłocznie przedstawić dokumenty potwierdzające wymagane przez instytucję zamawiającą lub podmiot zamawiający; oraz</w:t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mają zastosowanie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 w stosownym ogłoszeniu lub w dokumentach zamówienia?</w:t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(adres internetowy, wydający urząd lub organ, dokładne dane referencyjne dokumentacji):</w:t>
              <w:br/>
              <w:t>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2"/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, czy wykonawca przedsięwziął środki w celu samooczyszczenia?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IV: Kryteria kwalifikacji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odniesieniu do kryteriów kwalifikacji (sekcja </w:t>
      </w:r>
      <w:r>
        <w:rPr>
          <w:rFonts w:eastAsia="Symbol" w:cs="Symbol" w:ascii="Symbol" w:hAnsi="Symbol"/>
          <w:sz w:val="20"/>
          <w:szCs w:val="20"/>
        </w:rPr>
        <w:t></w:t>
      </w:r>
      <w:r>
        <w:rPr>
          <w:rFonts w:cs="Arial" w:ascii="Arial" w:hAnsi="Arial"/>
          <w:sz w:val="20"/>
          <w:szCs w:val="20"/>
        </w:rPr>
        <w:t xml:space="preserve"> lub sekcje A–D w niniejszej części) wykonawca oświadcza, że: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eastAsia="Symbol" w:cs="Symbol" w:ascii="Symbol" w:hAnsi="Symbol"/>
          <w:b w:val="false"/>
          <w:sz w:val="20"/>
          <w:szCs w:val="20"/>
        </w:rPr>
        <w:t></w:t>
      </w:r>
      <w:r>
        <w:rPr>
          <w:rFonts w:cs="Arial" w:ascii="Arial" w:hAnsi="Arial"/>
          <w:b w:val="false"/>
          <w:sz w:val="20"/>
          <w:szCs w:val="20"/>
        </w:rPr>
        <w:t>: Ogólne oświadczenie dotyczące wszystkich kryteriów kwalifikacji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eastAsia="Symbol" w:cs="Symbol" w:ascii="Symbol" w:hAnsi="Symbol"/>
          <w:b/>
          <w:w w:val="100"/>
          <w:sz w:val="20"/>
          <w:szCs w:val="20"/>
        </w:rPr>
        <w:t></w:t>
      </w:r>
      <w:r>
        <w:rPr>
          <w:rFonts w:cs="Arial" w:ascii="Arial" w:hAnsi="Arial"/>
          <w:b/>
          <w:w w:val="100"/>
          <w:sz w:val="20"/>
          <w:szCs w:val="20"/>
        </w:rPr>
        <w:t xml:space="preserve"> w części IV i nie musi wypełniać żadnej z pozostałych sekcji w części IV: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Kompetencje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6"/>
        <w:gridCol w:w="4536"/>
      </w:tblGrid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Kompetencje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1) Figuruje w odpowiednim rejestrze zawodowym lub handlowym</w:t>
            </w:r>
            <w:r>
              <w:rPr>
                <w:rFonts w:cs="Arial" w:ascii="Arial" w:hAnsi="Arial"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3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[…]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2) W odniesieniu do zamówień publicznych na usługi: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konieczne jest </w:t>
            </w:r>
            <w:r>
              <w:rPr>
                <w:rFonts w:cs="Arial" w:ascii="Arial" w:hAnsi="Arial"/>
                <w:b/>
                <w:sz w:val="20"/>
                <w:szCs w:val="20"/>
              </w:rPr>
              <w:t>posiadanie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zezwolenia lub bycie członkiem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  <w:br/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br/>
              <w:t>[] Tak [] Nie</w:t>
              <w:br/>
              <w:br/>
              <w:t>Jeżeli tak, proszę określić, o jakie zezwolenie lub status członkowski chodzi, i wskazać, czy wykonawca je posiada: [ …] [] Tak [] Nie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 xml:space="preserve">  </w:t>
      </w:r>
      <w:r>
        <w:rPr>
          <w:rFonts w:cs="Arial" w:ascii="Arial" w:hAnsi="Arial"/>
          <w:b w:val="false"/>
          <w:sz w:val="20"/>
          <w:szCs w:val="20"/>
        </w:rPr>
        <w:t>B: Sytuacja ekonomiczna i finansowa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1"/>
      </w:tblGrid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1a) Jego („ogólny”)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roczny obrót</w:t>
            </w:r>
            <w:r>
              <w:rPr>
                <w:rFonts w:cs="Arial" w:ascii="Arial" w:hAnsi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  <w:t>i/lub</w:t>
            </w:r>
            <w:r>
              <w:rPr>
                <w:rFonts w:cs="Arial" w:ascii="Arial" w:hAnsi="Arial"/>
                <w:sz w:val="20"/>
                <w:szCs w:val="20"/>
              </w:rPr>
              <w:br/>
              <w:t xml:space="preserve">1b)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4"/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(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2a) Jego roczny („specyficzny”)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obszarze działalności gospodarczej objętym zamówieniem</w:t>
            </w:r>
            <w:r>
              <w:rPr>
                <w:rFonts w:cs="Arial" w:ascii="Arial" w:hAnsi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i/lub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2b)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5"/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wskaźników finansowych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6"/>
            </w:r>
            <w:r>
              <w:rPr>
                <w:rFonts w:cs="Arial" w:ascii="Arial" w:hAnsi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  <w:br/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(określenie wymaganego wskaźnika – stosunek X do 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7"/>
            </w:r>
            <w:r>
              <w:rPr>
                <w:rFonts w:cs="Arial" w:ascii="Arial" w:hAnsi="Arial"/>
                <w:sz w:val="20"/>
                <w:szCs w:val="20"/>
              </w:rPr>
              <w:t xml:space="preserve"> – oraz wartość):</w:t>
              <w:br/>
              <w:t>[……], 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8"/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i/>
                <w:sz w:val="20"/>
                <w:szCs w:val="20"/>
              </w:rPr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5) W ramach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ubezpieczenia z tytułu ryzyka zawodowego</w:t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jest ubezpieczony na następującą kwotę: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Jeżeli t</w:t>
            </w:r>
            <w:r>
              <w:rPr>
                <w:rFonts w:cs="Arial" w:ascii="Arial" w:hAnsi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 […] waluta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innych ewentualnych wymogów ekonomicznych lub finansowych</w:t>
            </w:r>
            <w:r>
              <w:rPr>
                <w:rFonts w:cs="Arial" w:ascii="Arial" w:hAnsi="Arial"/>
                <w:sz w:val="20"/>
                <w:szCs w:val="20"/>
              </w:rPr>
              <w:t>, które mogły zostać określone w stosownym ogłoszeniu lub dokumentach zamówienia, wykonawca oświadcza, że</w:t>
              <w:br/>
              <w:t xml:space="preserve">Jeżeli odnośna dokumentacja, która </w:t>
            </w:r>
            <w:r>
              <w:rPr>
                <w:rFonts w:cs="Arial" w:ascii="Arial" w:hAnsi="Arial"/>
                <w:b/>
                <w:sz w:val="20"/>
                <w:szCs w:val="20"/>
              </w:rPr>
              <w:t>mogła</w:t>
            </w:r>
            <w:r>
              <w:rPr>
                <w:rFonts w:cs="Arial" w:ascii="Arial" w:hAnsi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Zdolność techniczna i zawodowa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96"/>
        <w:gridCol w:w="4566"/>
      </w:tblGrid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bookmarkStart w:id="5" w:name="_DV_M4301"/>
            <w:bookmarkStart w:id="6" w:name="_DV_M4300"/>
            <w:bookmarkEnd w:id="5"/>
            <w:bookmarkEnd w:id="6"/>
            <w:r>
              <w:rPr>
                <w:rFonts w:cs="Arial" w:ascii="Arial" w:hAnsi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 xml:space="preserve">1a) Jedynie w odniesieniu do </w:t>
            </w:r>
            <w:r>
              <w:rPr>
                <w:rFonts w:cs="Arial" w:ascii="Arial" w:hAnsi="Arial"/>
                <w:b/>
                <w:sz w:val="20"/>
                <w:szCs w:val="20"/>
                <w:highlight w:val="lightGray"/>
                <w:shd w:fill="FFFFFF" w:val="clear"/>
              </w:rPr>
              <w:t>zamówień publicznych na roboty budowlane</w:t>
            </w: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>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9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wykonał następujące roboty budowlane określonego rodzaju</w:t>
            </w:r>
            <w:r>
              <w:rPr>
                <w:rFonts w:cs="Arial" w:ascii="Arial" w:hAnsi="Arial"/>
                <w:sz w:val="20"/>
                <w:szCs w:val="20"/>
              </w:rPr>
              <w:t xml:space="preserve">: </w:t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Liczba lat (okres ten został wskazany w stosownym ogłoszeniu lub dokumentach zamówienia): […]</w:t>
              <w:br/>
              <w:t>Roboty budowlane: [……]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>1b) Jedynie w odniesieniu do zamówień publicznych na dostawy i zamówień publicznych na usługi: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0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1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5000" w:type="pct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1402"/>
              <w:gridCol w:w="982"/>
              <w:gridCol w:w="760"/>
              <w:gridCol w:w="1206"/>
            </w:tblGrid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Odbiorcy</w:t>
                  </w:r>
                </w:p>
              </w:tc>
            </w:tr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Może skorzystać z usług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pracowników technicznych lub służb technicznych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2"/>
            </w:r>
            <w:r>
              <w:rPr>
                <w:rFonts w:cs="Arial" w:ascii="Arial" w:hAnsi="Arial"/>
                <w:sz w:val="20"/>
                <w:szCs w:val="20"/>
              </w:rPr>
              <w:t>, w szczególności tych odpowiedzialnych za kontrolę jakości:</w:t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3) Korzysta z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urządzeń technicznych oraz środków w celu zapewnienia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, a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zaplecze naukowo-badawcze</w:t>
            </w:r>
            <w:r>
              <w:rPr>
                <w:rFonts w:cs="Arial" w:ascii="Arial" w:hAnsi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cs="Arial" w:ascii="Arial" w:hAnsi="Arial"/>
                <w:b/>
                <w:sz w:val="20"/>
                <w:szCs w:val="20"/>
              </w:rPr>
              <w:t>zarządzania łańcuchem dostaw</w:t>
            </w:r>
            <w:r>
              <w:rPr>
                <w:rFonts w:cs="Arial" w:ascii="Arial" w:hAnsi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t>5)</w:t>
            </w:r>
            <w:r>
              <w:rPr>
                <w:rFonts w:cs="Arial" w:ascii="Arial" w:hAnsi="Arial"/>
                <w:b/>
                <w:sz w:val="20"/>
                <w:szCs w:val="20"/>
                <w:shd w:fill="BFBFBF" w:val="clear"/>
              </w:rPr>
              <w:t xml:space="preserve"> W odniesieniu do produktów lub usług o złożonym charakterze, które mają zostać dostarczone, lub – wyjątkowo – w odniesieniu do produktów lub usług o szczególnym przeznaczeniu: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przeprowadzenie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3"/>
            </w:r>
            <w:r>
              <w:rPr>
                <w:rFonts w:cs="Arial" w:ascii="Arial" w:hAnsi="Arial"/>
                <w:sz w:val="20"/>
                <w:szCs w:val="20"/>
              </w:rPr>
              <w:t xml:space="preserve"> swoich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produkcyjnych</w:t>
            </w:r>
            <w:r>
              <w:rPr>
                <w:rFonts w:cs="Arial" w:ascii="Arial" w:hAnsi="Arial"/>
                <w:sz w:val="20"/>
                <w:szCs w:val="20"/>
              </w:rPr>
              <w:t xml:space="preserve"> lub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technicznych</w:t>
            </w:r>
            <w:r>
              <w:rPr>
                <w:rFonts w:cs="Arial" w:ascii="Arial" w:hAnsi="Arial"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naukowych i badawczych</w:t>
            </w:r>
            <w:r>
              <w:rPr>
                <w:rFonts w:cs="Arial" w:ascii="Arial" w:hAnsi="Arial"/>
                <w:sz w:val="20"/>
                <w:szCs w:val="20"/>
              </w:rPr>
              <w:t xml:space="preserve">, jak również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kontroli jakości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[] Tak [] Nie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Następującym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wykształceniem i kwalifikacjami zawodowymi</w:t>
            </w:r>
            <w:r>
              <w:rPr>
                <w:rFonts w:cs="Arial" w:ascii="Arial" w:hAnsi="Arial"/>
                <w:sz w:val="20"/>
                <w:szCs w:val="20"/>
              </w:rPr>
              <w:t xml:space="preserve"> legitymuje się:</w:t>
              <w:br/>
              <w:t>a) sam usługodawca lub wykonawca: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lub</w:t>
            </w:r>
            <w:r>
              <w:rPr>
                <w:rFonts w:cs="Arial" w:ascii="Arial" w:hAnsi="Arial"/>
                <w:sz w:val="20"/>
                <w:szCs w:val="20"/>
              </w:rPr>
              <w:t xml:space="preserve"> (w zależności od wymogów określonych w stosownym ogłoszeniu lub dokumentach zamówienia):</w:t>
              <w:br/>
              <w:t>b) jego kadra kierownicza: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t>a) [……]</w:t>
              <w:br/>
              <w:br/>
              <w:br/>
              <w:br/>
              <w:t>b)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środki zarządzania środowiskowego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8) Wielkość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średniego rocznego zatrudnienia</w:t>
            </w:r>
            <w:r>
              <w:rPr>
                <w:rFonts w:cs="Arial" w:ascii="Arial" w:hAnsi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Rok, średnie roczne zatrudnienie:</w:t>
              <w:br/>
              <w:t>[……], [……]</w:t>
              <w:br/>
              <w:t>[……], [……]</w:t>
              <w:br/>
              <w:t>Rok, liczebność kadry kierowniczej:</w:t>
              <w:br/>
              <w:t>[……], [……]</w:t>
              <w:br/>
              <w:t>[……],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9) Będzie dysponował następującymi </w:t>
            </w:r>
            <w:r>
              <w:rPr>
                <w:rFonts w:cs="Arial" w:ascii="Arial" w:hAnsi="Arial"/>
                <w:b/>
                <w:sz w:val="20"/>
                <w:szCs w:val="20"/>
              </w:rPr>
              <w:t>narzędziami, wyposażeniem zakładu i urządzeniami technicznymi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10)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4"/>
            </w:r>
            <w:r>
              <w:rPr>
                <w:rFonts w:cs="Arial" w:ascii="Arial" w:hAnsi="Arial"/>
                <w:sz w:val="20"/>
                <w:szCs w:val="20"/>
              </w:rPr>
              <w:t xml:space="preserve"> następującą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część (procentową)</w:t>
            </w:r>
            <w:r>
              <w:rPr>
                <w:rFonts w:cs="Arial" w:ascii="Arial" w:hAnsi="Arial"/>
                <w:sz w:val="20"/>
                <w:szCs w:val="20"/>
              </w:rPr>
              <w:t xml:space="preserve">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11)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Wykonawca dostarczy wymagane próbki, opisy lub fotografie produktów, które mają być dostarczone i którym nie musi towarzyszyć świadectwo autentyczności.</w:t>
              <w:br/>
              <w:t>Wykonawca oświadcza ponadto, że w stosownych przypadkach przedstawi wymagane świadectwa autentyczności.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t>[] Tak [] Nie</w:t>
              <w:br/>
              <w:br/>
              <w:br/>
              <w:br/>
              <w:t>(adres internetowy, wydający urząd lub organ,</w:t>
            </w:r>
            <w:r>
              <w:rPr>
                <w:rFonts w:cs="Arial" w:ascii="Arial" w:hAnsi="Arial"/>
                <w:i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12)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 xml:space="preserve">Czy wykonawca może przedstawić wymagane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sz w:val="20"/>
                <w:szCs w:val="20"/>
              </w:rPr>
              <w:t xml:space="preserve"> sporządzone przez urzędowe </w:t>
            </w:r>
            <w:r>
              <w:rPr>
                <w:rFonts w:cs="Arial" w:ascii="Arial" w:hAnsi="Arial"/>
                <w:b/>
                <w:sz w:val="20"/>
                <w:szCs w:val="20"/>
              </w:rPr>
              <w:t>instytuty</w:t>
            </w:r>
            <w:r>
              <w:rPr>
                <w:rFonts w:cs="Arial" w:ascii="Arial" w:hAnsi="Arial"/>
                <w:sz w:val="20"/>
                <w:szCs w:val="20"/>
              </w:rPr>
              <w:t xml:space="preserve"> lub agencje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wyjaśnić dlaczego, i wskazać, jakie inne środki dowodowe mogą zostać przedstawione: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br/>
              <w:br/>
              <w:br/>
              <w:br/>
              <w:br/>
              <w:t>[…]</w:t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bookmarkStart w:id="7" w:name="_DV_M4312"/>
      <w:bookmarkStart w:id="8" w:name="_DV_M4311"/>
      <w:bookmarkStart w:id="9" w:name="_DV_M4310"/>
      <w:bookmarkStart w:id="10" w:name="_DV_M4309"/>
      <w:bookmarkStart w:id="11" w:name="_DV_M4308"/>
      <w:bookmarkStart w:id="12" w:name="_DV_M4307"/>
      <w:bookmarkEnd w:id="7"/>
      <w:bookmarkEnd w:id="8"/>
      <w:bookmarkEnd w:id="9"/>
      <w:bookmarkEnd w:id="10"/>
      <w:bookmarkEnd w:id="11"/>
      <w:bookmarkEnd w:id="12"/>
      <w:r>
        <w:rPr>
          <w:rFonts w:cs="Arial" w:ascii="Arial" w:hAnsi="Arial"/>
          <w:b w:val="false"/>
          <w:sz w:val="20"/>
          <w:szCs w:val="20"/>
        </w:rPr>
        <w:t>D: Systemy zapewniania jakości i normy zarządzania środowiskowego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norm zapewniania jakości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w tym w zakresie dostępności dla osób niepełnosprawnych?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wyjaśnić dlaczego, i określić, jakie inne środki dowodowe dotyczące systemu zapewniania jakości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V: Ograniczanie liczby kwalifikujących się kandydatów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  <w:br/>
        <w:t>Dotyczy jedynie procedury ograniczonej, procedury konkurencyjnej z negocjacjami, dialogu konkurencyjnego i partnerstwa innowacyjnego:</w:t>
      </w:r>
    </w:p>
    <w:p>
      <w:pPr>
        <w:pStyle w:val="Normal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oświadcza, że: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2"/>
        <w:gridCol w:w="4530"/>
      </w:tblGrid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Ograniczanie liczby kandydatów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W następujący sposób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spełnia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z nich, czy wykonawca posiada wymagane dokumenty: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5"/>
            </w:r>
            <w:r>
              <w:rPr>
                <w:rFonts w:cs="Arial" w:ascii="Arial" w:hAnsi="Arial"/>
                <w:sz w:val="20"/>
                <w:szCs w:val="20"/>
              </w:rPr>
              <w:t xml:space="preserve">, proszę wskazać dla </w:t>
            </w:r>
            <w:r>
              <w:rPr>
                <w:rFonts w:cs="Arial" w:ascii="Arial" w:hAnsi="Arial"/>
                <w:b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sz w:val="20"/>
                <w:szCs w:val="20"/>
              </w:rPr>
              <w:t xml:space="preserve"> z nich: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[….]</w:t>
              <w:br/>
              <w:br/>
              <w:br/>
              <w:br/>
              <w:t>[] Tak [] Nie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6"/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7"/>
            </w:r>
          </w:p>
        </w:tc>
      </w:tr>
    </w:tbl>
    <w:p>
      <w:pPr>
        <w:pStyle w:val="ChapterTitle"/>
        <w:spacing w:before="12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VI: Oświadczenia końcowe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8"/>
      </w:r>
      <w:r>
        <w:rPr>
          <w:rFonts w:cs="Arial" w:ascii="Arial" w:hAnsi="Arial"/>
          <w:i/>
          <w:sz w:val="20"/>
          <w:szCs w:val="20"/>
        </w:rPr>
        <w:t xml:space="preserve">, lub 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b) najpóźniej od dnia 18 kwietnia 2018 r.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9"/>
      </w:r>
      <w:r>
        <w:rPr>
          <w:rFonts w:cs="Arial" w:ascii="Arial" w:hAnsi="Arial"/>
          <w:i/>
          <w:sz w:val="20"/>
          <w:szCs w:val="20"/>
        </w:rPr>
        <w:t>, instytucja zamawiająca lub podmiot zamawiający już posiada odpowiednią dokumentację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Default"/>
        <w:rPr>
          <w:rFonts w:eastAsia="Calibri"/>
          <w:sz w:val="20"/>
          <w:szCs w:val="20"/>
        </w:rPr>
      </w:pPr>
      <w:r>
        <w:rPr>
          <w:i/>
          <w:sz w:val="20"/>
          <w:szCs w:val="20"/>
        </w:rPr>
        <w:t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postępowania pn.:</w:t>
      </w:r>
      <w:r>
        <w:rPr>
          <w:i/>
          <w:spacing w:val="-1"/>
          <w:sz w:val="20"/>
          <w:szCs w:val="20"/>
        </w:rPr>
        <w:t xml:space="preserve">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„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Modernizacja stropów w budynku przy ul. Śląskiej 44 w Siemianowicach Śląskich”</w:t>
      </w:r>
    </w:p>
    <w:p>
      <w:pPr>
        <w:pStyle w:val="Default"/>
        <w:widowControl/>
        <w:ind w:left="0" w:right="0" w:hanging="0"/>
        <w:rPr>
          <w:sz w:val="20"/>
          <w:szCs w:val="20"/>
        </w:rPr>
      </w:pPr>
      <w:r>
        <w:rPr>
          <w:rFonts w:ascii="apple-system;BlinkMacSystemFont;Segoe UI;Roboto;Helvetica Neue;Arial;Noto Sans;sans-serif;Apple Color Emoji;Segoe UI Emoji;Segoe UI Symbol;Noto Color Emoji" w:hAnsi="apple-system;BlinkMacSystemFont;Segoe UI;Roboto;Helvetica Neue;Arial;Noto Sans;sans-serif;Apple Color Emoji;Segoe UI Emoji;Segoe UI Symbol;Noto Color Emoji"/>
          <w:b w:val="false"/>
          <w:bCs/>
          <w:i w:val="false"/>
          <w:caps w:val="false"/>
          <w:smallCaps w:val="false"/>
          <w:spacing w:val="0"/>
          <w:kern w:val="2"/>
          <w:sz w:val="20"/>
          <w:szCs w:val="20"/>
        </w:rPr>
        <w:t>https://ted.europa.eu/pl/notice/-/detail/201901-2026</w:t>
      </w:r>
    </w:p>
    <w:p>
      <w:pPr>
        <w:pStyle w:val="Default"/>
        <w:rPr/>
      </w:pPr>
      <w:hyperlink r:id="rId2">
        <w:r>
          <w:rPr>
            <w:bCs/>
            <w:kern w:val="2"/>
            <w:sz w:val="20"/>
            <w:szCs w:val="20"/>
          </w:rPr>
          <w:t>numer</w:t>
        </w:r>
      </w:hyperlink>
      <w:r>
        <w:rPr>
          <w:bCs/>
          <w:kern w:val="2"/>
          <w:sz w:val="20"/>
          <w:szCs w:val="20"/>
        </w:rPr>
        <w:t xml:space="preserve"> referencyjny:  ZP-MPGKiM/2</w:t>
      </w:r>
      <w:r>
        <w:rPr>
          <w:bCs/>
          <w:kern w:val="2"/>
          <w:sz w:val="20"/>
          <w:szCs w:val="20"/>
        </w:rPr>
        <w:t>8</w:t>
      </w:r>
      <w:r>
        <w:rPr>
          <w:bCs/>
          <w:kern w:val="2"/>
          <w:sz w:val="20"/>
          <w:szCs w:val="20"/>
        </w:rPr>
        <w:t>/III/2026</w:t>
      </w:r>
    </w:p>
    <w:p>
      <w:pPr>
        <w:pStyle w:val="Normal"/>
        <w:spacing w:before="120" w:after="12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Data, miejscowość oraz </w:t>
      </w:r>
      <w:r>
        <w:rPr>
          <w:rFonts w:cs="Arial" w:ascii="Arial" w:hAnsi="Arial"/>
          <w:color w:val="000000" w:themeColor="text1"/>
          <w:sz w:val="20"/>
          <w:szCs w:val="20"/>
          <w:lang w:eastAsia="zh-CN" w:bidi="hi-IN"/>
        </w:rPr>
        <w:t>Kwalifikowany podpis elektroniczny, osoby bądź osób uprawnionych do występowania w imieniu Wykonawcy</w:t>
      </w:r>
    </w:p>
    <w:sectPr>
      <w:footerReference w:type="default" r:id="rId3"/>
      <w:footnotePr>
        <w:numFmt w:val="decimal"/>
      </w:footnotePr>
      <w:type w:val="nextPage"/>
      <w:pgSz w:w="11906" w:h="16838"/>
      <w:pgMar w:left="1417" w:right="1417" w:header="0" w:top="1134" w:footer="709" w:bottom="1134" w:gutter="0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  <w:font w:name="apple-system">
    <w:altName w:val="BlinkMacSystemFont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spacing w:before="360" w:after="0"/>
      <w:rPr>
        <w:rFonts w:ascii="Arial" w:hAnsi="Arial" w:cs="Arial"/>
        <w:b/>
        <w:b/>
        <w:sz w:val="20"/>
      </w:rPr>
    </w:pPr>
    <w:r>
      <w:rPr>
        <w:rFonts w:cs="Arial" w:ascii="Arial" w:hAnsi="Arial"/>
        <w:b/>
        <w:sz w:val="48"/>
      </w:rPr>
      <w:tab/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> PAGE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16</w:t>
    </w:r>
    <w:r>
      <w:rPr>
        <w:sz w:val="20"/>
        <w:rFonts w:cs="Arial" w:ascii="Arial" w:hAnsi="Arial"/>
      </w:rPr>
      <w:fldChar w:fldCharType="end"/>
    </w:r>
    <w:r>
      <w:rPr>
        <w:rFonts w:cs="Arial" w:ascii="Arial" w:hAnsi="Arial"/>
        <w:sz w:val="20"/>
      </w:rPr>
      <w:tab/>
      <w:t xml:space="preserve">Pole użytkownika LW_Confidence = </w:t>
      <w:tab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3">
    <w:p>
      <w:pPr>
        <w:pStyle w:val="Przypisdolny"/>
        <w:jc w:val="left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W przypadku </w:t>
      </w:r>
      <w:r>
        <w:rPr>
          <w:rFonts w:cs="Arial" w:ascii="Arial" w:hAnsi="Arial"/>
          <w:b/>
          <w:sz w:val="16"/>
          <w:szCs w:val="16"/>
        </w:rPr>
        <w:t>instytucji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wstępne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 albo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>.</w:t>
        <w:br/>
        <w:t xml:space="preserve">W przypadku </w:t>
      </w:r>
      <w:r>
        <w:rPr>
          <w:rFonts w:cs="Arial" w:ascii="Arial" w:hAnsi="Arial"/>
          <w:b/>
          <w:sz w:val="16"/>
          <w:szCs w:val="16"/>
        </w:rPr>
        <w:t>podmiotów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okresowe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zamówienie,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 xml:space="preserve"> lub </w:t>
      </w:r>
      <w:r>
        <w:rPr>
          <w:rFonts w:cs="Arial" w:ascii="Arial" w:hAnsi="Arial"/>
          <w:b/>
          <w:sz w:val="16"/>
          <w:szCs w:val="16"/>
        </w:rPr>
        <w:t>ogłoszenie o istnieniu systemu kwalifikowania</w:t>
      </w:r>
      <w:r>
        <w:rPr>
          <w:rFonts w:cs="Arial" w:ascii="Arial" w:hAnsi="Arial"/>
          <w:sz w:val="16"/>
          <w:szCs w:val="16"/>
        </w:rPr>
        <w:t>.</w:t>
      </w:r>
    </w:p>
  </w:footnote>
  <w:footnote w:id="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Informacje te należy skopiować z sekcji I pkt I.1 stosownego ogłoszenia</w:t>
      </w:r>
      <w:r>
        <w:rPr>
          <w:rFonts w:cs="Arial" w:ascii="Arial" w:hAnsi="Arial"/>
          <w:i/>
          <w:sz w:val="16"/>
          <w:szCs w:val="16"/>
        </w:rPr>
        <w:t>.</w:t>
      </w:r>
      <w:r>
        <w:rPr>
          <w:rFonts w:cs="Arial" w:ascii="Arial" w:hAnsi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i II.1.3 stosownego ogłoszenia.</w:t>
      </w:r>
    </w:p>
  </w:footnote>
  <w:footnote w:id="6">
    <w:p>
      <w:pPr>
        <w:pStyle w:val="Przypisdolny"/>
        <w:widowControl w:val="false"/>
        <w:rPr>
          <w:rFonts w:ascii="Arial" w:hAnsi="Arial" w:cs="Arial"/>
          <w:i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stosownego ogłoszenia.</w:t>
      </w:r>
    </w:p>
  </w:footnote>
  <w:footnote w:id="7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8">
    <w:p>
      <w:pPr>
        <w:pStyle w:val="Przypisdolny"/>
        <w:widowControl w:val="false"/>
        <w:ind w:left="426" w:hanging="426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Por. 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Mikroprzedsiębiorstwo: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10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2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Małe 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50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10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Fonts w:ascii="Arial" w:hAnsi="Arial" w:cs="Arial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cs="Arial" w:ascii="Arial" w:hAnsi="Arial"/>
          <w:sz w:val="16"/>
          <w:szCs w:val="16"/>
        </w:rPr>
        <w:t xml:space="preserve"> i które </w:t>
      </w:r>
      <w:r>
        <w:rPr>
          <w:rFonts w:cs="Arial" w:ascii="Arial" w:hAnsi="Arial"/>
          <w:b/>
          <w:sz w:val="16"/>
          <w:szCs w:val="16"/>
        </w:rPr>
        <w:t>zatrudniają mniej niż 250 osób</w:t>
      </w:r>
      <w:r>
        <w:rPr>
          <w:rFonts w:cs="Arial" w:ascii="Arial" w:hAnsi="Arial"/>
          <w:sz w:val="16"/>
          <w:szCs w:val="16"/>
        </w:rPr>
        <w:t xml:space="preserve"> i których </w:t>
      </w:r>
      <w:r>
        <w:rPr>
          <w:rFonts w:cs="Arial" w:ascii="Arial" w:hAnsi="Arial"/>
          <w:b/>
          <w:sz w:val="16"/>
          <w:szCs w:val="16"/>
        </w:rPr>
        <w:t>roczny obrót nie przekracza 50 milionów EUR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i/>
          <w:sz w:val="16"/>
          <w:szCs w:val="16"/>
        </w:rPr>
        <w:t>lub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sz w:val="16"/>
          <w:szCs w:val="16"/>
        </w:rPr>
        <w:t>roczna suma bilansowa nie przekracza 43 milionów EUR</w:t>
      </w:r>
      <w:r>
        <w:rPr>
          <w:rFonts w:cs="Arial" w:ascii="Arial" w:hAnsi="Arial"/>
          <w:sz w:val="16"/>
          <w:szCs w:val="16"/>
        </w:rPr>
        <w:t>.</w:t>
      </w:r>
    </w:p>
  </w:footnote>
  <w:footnote w:id="9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ogłoszenie o zamówieniu, pkt III.1.5.</w:t>
      </w:r>
    </w:p>
  </w:footnote>
  <w:footnote w:id="10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Tj. przedsiębiorstwem, którego głównym celem jest społeczna i zawodowa integracja </w:t>
      </w:r>
      <w:bookmarkStart w:id="13" w:name="_DV_C939"/>
      <w:r>
        <w:rPr>
          <w:rFonts w:cs="Arial" w:ascii="Arial" w:hAnsi="Arial"/>
          <w:sz w:val="16"/>
          <w:szCs w:val="16"/>
        </w:rPr>
        <w:t>osób</w:t>
      </w:r>
      <w:bookmarkEnd w:id="13"/>
      <w:r>
        <w:rPr>
          <w:rFonts w:cs="Arial" w:ascii="Arial" w:hAnsi="Arial"/>
          <w:sz w:val="16"/>
          <w:szCs w:val="16"/>
        </w:rPr>
        <w:t xml:space="preserve"> niepełnosprawnych lub defaworyzowanych.</w:t>
      </w:r>
    </w:p>
  </w:footnote>
  <w:footnote w:id="1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Dane referencyjne i klasyfikacja, o ile istnieją, są określone na zaświadczeniu.</w:t>
      </w:r>
    </w:p>
  </w:footnote>
  <w:footnote w:id="1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Zwłaszcza w ramach grupy, konsorcjum, spółki </w:t>
      </w:r>
      <w:r>
        <w:rPr>
          <w:rFonts w:cs="Arial" w:ascii="Arial" w:hAnsi="Arial"/>
          <w:i/>
          <w:sz w:val="16"/>
          <w:szCs w:val="16"/>
        </w:rPr>
        <w:t>joint venture</w:t>
      </w:r>
      <w:r>
        <w:rPr>
          <w:rFonts w:cs="Arial" w:ascii="Arial" w:hAnsi="Arial"/>
          <w:sz w:val="16"/>
          <w:szCs w:val="16"/>
        </w:rPr>
        <w:t xml:space="preserve"> lub podobnego podmiotu.</w:t>
      </w:r>
    </w:p>
  </w:footnote>
  <w:footnote w:id="13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4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5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7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 xml:space="preserve"> (Dz.U. L 309 z 25.11.2005, s. 15).</w:t>
      </w:r>
    </w:p>
  </w:footnote>
  <w:footnote w:id="1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DeltaViewInsertion"/>
          <w:rFonts w:cs="Arial" w:ascii="Arial" w:hAnsi="Arial"/>
          <w:b w:val="false"/>
          <w:i w:val="false"/>
          <w:w w:val="10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2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przepisami krajowymi wdrażającymi art. 57 ust. 6 dyrektywy 2014/24/UE.</w:t>
      </w:r>
    </w:p>
  </w:footnote>
  <w:footnote w:id="2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art. 57 ust. 4 dyrektywy 2014/24/WE.</w:t>
      </w:r>
    </w:p>
  </w:footnote>
  <w:footnote w:id="2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przepisy krajowe, stosowne ogłoszenie lub dokumenty zamówienia.</w:t>
      </w:r>
    </w:p>
  </w:footnote>
  <w:footnote w:id="2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Wskazanym w prawie krajowym, stosownym ogłoszeniu lub dokumentach zamówienia.</w:t>
      </w:r>
    </w:p>
  </w:footnote>
  <w:footnote w:id="3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3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pięciu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pięciu lat.</w:t>
      </w:r>
    </w:p>
  </w:footnote>
  <w:footnote w:id="4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trzech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trzech lat.</w:t>
      </w:r>
    </w:p>
  </w:footnote>
  <w:footnote w:id="4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Innymi słowy, należy wymienić </w:t>
      </w:r>
      <w:r>
        <w:rPr>
          <w:rFonts w:cs="Arial" w:ascii="Arial" w:hAnsi="Arial"/>
          <w:b/>
          <w:sz w:val="16"/>
          <w:szCs w:val="16"/>
        </w:rPr>
        <w:t>wszystkich</w:t>
      </w:r>
      <w:r>
        <w:rPr>
          <w:rFonts w:cs="Arial" w:ascii="Arial" w:hAnsi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Należy zauważyć, że jeżeli wykonawca </w:t>
      </w:r>
      <w:r>
        <w:rPr>
          <w:rFonts w:cs="Arial" w:ascii="Arial" w:hAnsi="Arial"/>
          <w:b/>
          <w:sz w:val="16"/>
          <w:szCs w:val="16"/>
        </w:rPr>
        <w:t>postanowił</w:t>
      </w:r>
      <w:r>
        <w:rPr>
          <w:rFonts w:cs="Arial" w:ascii="Arial" w:hAnsi="Arial"/>
          <w:sz w:val="16"/>
          <w:szCs w:val="16"/>
        </w:rPr>
        <w:t xml:space="preserve"> zlecić podwykonawcom realizację części zamówienia </w:t>
      </w:r>
      <w:r>
        <w:rPr>
          <w:rFonts w:cs="Arial" w:ascii="Arial" w:hAnsi="Arial"/>
          <w:b/>
          <w:sz w:val="16"/>
          <w:szCs w:val="16"/>
        </w:rPr>
        <w:t>oraz</w:t>
      </w:r>
      <w:r>
        <w:rPr>
          <w:rFonts w:cs="Arial" w:ascii="Arial" w:hAnsi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jasno wskazać, do której z pozycji odnosi się odpowiedź.</w:t>
      </w:r>
    </w:p>
  </w:footnote>
  <w:footnote w:id="4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7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8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29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0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1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2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3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4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5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6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5206d"/>
    <w:pPr>
      <w:widowControl/>
      <w:suppressAutoHyphens w:val="true"/>
      <w:bidi w:val="0"/>
      <w:spacing w:before="120" w:after="12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e5206d"/>
    <w:pPr>
      <w:keepNext w:val="true"/>
      <w:keepLines/>
      <w:spacing w:before="240" w:after="0"/>
      <w:outlineLvl w:val="0"/>
    </w:pPr>
    <w:rPr>
      <w:rFonts w:ascii="Calibri Light" w:hAnsi="Calibri Light" w:eastAsia="Times New Roman"/>
      <w:color w:val="2E74B5"/>
      <w:sz w:val="32"/>
      <w:szCs w:val="32"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ormalBoldChar" w:customStyle="1">
    <w:name w:val="NormalBold Char"/>
    <w:link w:val="NormalBold"/>
    <w:qFormat/>
    <w:locked/>
    <w:rsid w:val="00e5206d"/>
    <w:rPr>
      <w:rFonts w:ascii="Times New Roman" w:hAnsi="Times New Roman" w:eastAsia="Times New Roman" w:cs="Times New Roman"/>
      <w:b/>
      <w:sz w:val="24"/>
      <w:lang w:eastAsia="en-GB"/>
    </w:rPr>
  </w:style>
  <w:style w:type="character" w:styleId="DeltaViewInsertion" w:customStyle="1">
    <w:name w:val="DeltaView Insertion"/>
    <w:qFormat/>
    <w:rsid w:val="00e5206d"/>
    <w:rPr>
      <w:b/>
      <w:i/>
      <w:spacing w:val="0"/>
    </w:rPr>
  </w:style>
  <w:style w:type="character" w:styleId="StopkaZnak" w:customStyle="1">
    <w:name w:val="Stopka Znak"/>
    <w:link w:val="Stopka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e5206d"/>
    <w:rPr>
      <w:rFonts w:ascii="Times New Roman" w:hAnsi="Times New Roman" w:eastAsia="Calibri" w:cs="Times New Roman"/>
      <w:sz w:val="20"/>
      <w:szCs w:val="20"/>
      <w:lang w:eastAsia="en-GB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iPriority w:val="99"/>
    <w:semiHidden/>
    <w:unhideWhenUsed/>
    <w:qFormat/>
    <w:rsid w:val="00e5206d"/>
    <w:rPr>
      <w:shd w:fill="auto" w:val="clear"/>
      <w:vertAlign w:val="superscript"/>
    </w:rPr>
  </w:style>
  <w:style w:type="character" w:styleId="Nagwek1Znak" w:customStyle="1">
    <w:name w:val="Nagłówek 1 Znak"/>
    <w:link w:val="Nagwek1"/>
    <w:uiPriority w:val="9"/>
    <w:qFormat/>
    <w:rsid w:val="00e5206d"/>
    <w:rPr>
      <w:rFonts w:ascii="Calibri Light" w:hAnsi="Calibri Light" w:eastAsia="Times New Roman" w:cs="Times New Roman"/>
      <w:color w:val="2E74B5"/>
      <w:sz w:val="32"/>
      <w:szCs w:val="32"/>
      <w:lang w:eastAsia="en-GB"/>
    </w:rPr>
  </w:style>
  <w:style w:type="character" w:styleId="NagwekZnak" w:customStyle="1">
    <w:name w:val="Nagłówek Znak"/>
    <w:link w:val="Nagwek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dymkaZnak" w:customStyle="1">
    <w:name w:val="Tekst dymka Znak"/>
    <w:link w:val="Tekstdymka"/>
    <w:uiPriority w:val="99"/>
    <w:semiHidden/>
    <w:qFormat/>
    <w:rsid w:val="008739c8"/>
    <w:rPr>
      <w:rFonts w:ascii="Segoe UI" w:hAnsi="Segoe UI" w:eastAsia="Calibri" w:cs="Segoe UI"/>
      <w:sz w:val="18"/>
      <w:szCs w:val="18"/>
      <w:lang w:eastAsia="en-GB"/>
    </w:rPr>
  </w:style>
  <w:style w:type="character" w:styleId="Annotationreference">
    <w:name w:val="annotation reference"/>
    <w:uiPriority w:val="99"/>
    <w:semiHidden/>
    <w:unhideWhenUsed/>
    <w:qFormat/>
    <w:rsid w:val="00696703"/>
    <w:rPr>
      <w:sz w:val="16"/>
      <w:szCs w:val="16"/>
    </w:rPr>
  </w:style>
  <w:style w:type="character" w:styleId="TekstkomentarzaZnak" w:customStyle="1">
    <w:name w:val="Tekst komentarza Znak"/>
    <w:link w:val="Tekstkomentarza"/>
    <w:uiPriority w:val="99"/>
    <w:semiHidden/>
    <w:qFormat/>
    <w:rsid w:val="00696703"/>
    <w:rPr>
      <w:rFonts w:ascii="Times New Roman" w:hAnsi="Times New Roman"/>
      <w:lang w:eastAsia="en-GB"/>
    </w:rPr>
  </w:style>
  <w:style w:type="character" w:styleId="TematkomentarzaZnak" w:customStyle="1">
    <w:name w:val="Temat komentarza Znak"/>
    <w:link w:val="Tematkomentarza"/>
    <w:uiPriority w:val="99"/>
    <w:semiHidden/>
    <w:qFormat/>
    <w:rsid w:val="00696703"/>
    <w:rPr>
      <w:rFonts w:ascii="Times New Roman" w:hAnsi="Times New Roman"/>
      <w:b/>
      <w:bCs/>
      <w:lang w:eastAsia="en-GB"/>
    </w:rPr>
  </w:style>
  <w:style w:type="character" w:styleId="Czeinternetowe">
    <w:name w:val="Łącze internetowe"/>
    <w:uiPriority w:val="99"/>
    <w:unhideWhenUsed/>
    <w:rsid w:val="002e763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qFormat/>
    <w:rsid w:val="001a699a"/>
    <w:rPr>
      <w:color w:val="605E5C"/>
      <w:shd w:fill="E1DFDD" w:val="clear"/>
    </w:rPr>
  </w:style>
  <w:style w:type="character" w:styleId="Odwiedzoneczeinternetowe">
    <w:name w:val="Odwiedzone łącze internetowe"/>
    <w:uiPriority w:val="99"/>
    <w:semiHidden/>
    <w:unhideWhenUsed/>
    <w:rsid w:val="00f36b6a"/>
    <w:rPr>
      <w:color w:val="954F72"/>
      <w:u w:val="single"/>
    </w:rPr>
  </w:style>
  <w:style w:type="character" w:styleId="Domylnaczcionkaakapitu7" w:customStyle="1">
    <w:name w:val="Domyślna czcionka akapitu7"/>
    <w:qFormat/>
    <w:rsid w:val="0088292f"/>
    <w:rPr/>
  </w:style>
  <w:style w:type="character" w:styleId="TekstpodstawowyZnak" w:customStyle="1">
    <w:name w:val="Tekst podstawowy Znak"/>
    <w:link w:val="Tekstpodstawowy"/>
    <w:qFormat/>
    <w:rsid w:val="0088292f"/>
    <w:rPr>
      <w:rFonts w:ascii="Times New Roman" w:hAnsi="Times New Roman" w:eastAsia="Lucida Sans Unicode"/>
      <w:kern w:val="2"/>
      <w:sz w:val="24"/>
      <w:szCs w:val="24"/>
      <w:lang w:eastAsia="zh-CN"/>
    </w:rPr>
  </w:style>
  <w:style w:type="character" w:styleId="Prawoakt" w:customStyle="1">
    <w:name w:val="prawoakt"/>
    <w:qFormat/>
    <w:rsid w:val="00ff76a9"/>
    <w:rPr/>
  </w:style>
  <w:style w:type="character" w:styleId="Markedcontent" w:customStyle="1">
    <w:name w:val="markedcontent"/>
    <w:basedOn w:val="DefaultParagraphFont"/>
    <w:qFormat/>
    <w:rsid w:val="00a6760d"/>
    <w:rPr/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TekstpodstawowyZnak1">
    <w:name w:val="Tekst podstawowy Znak1"/>
    <w:basedOn w:val="DefaultParagraphFont"/>
    <w:qFormat/>
    <w:rPr>
      <w:rFonts w:eastAsia="Lucida Sans Unicode"/>
      <w:color w:val="00000A"/>
      <w:sz w:val="24"/>
      <w:szCs w:val="24"/>
      <w:lang w:eastAsia="zh-CN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 w:customStyle="1">
    <w:name w:val="Body Text"/>
    <w:basedOn w:val="Normalny1"/>
    <w:qFormat/>
    <w:rsid w:val="00610e22"/>
    <w:pPr>
      <w:widowControl w:val="false"/>
      <w:spacing w:lineRule="auto" w:line="276" w:before="0" w:after="120"/>
    </w:pPr>
    <w:rPr>
      <w:rFonts w:cs="Times New Roman"/>
      <w:lang w:bidi="ar-SA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Bold" w:customStyle="1">
    <w:name w:val="NormalBold"/>
    <w:basedOn w:val="Normal"/>
    <w:link w:val="NormalBoldChar"/>
    <w:qFormat/>
    <w:rsid w:val="00e5206d"/>
    <w:pPr>
      <w:widowControl w:val="false"/>
      <w:spacing w:before="0" w:after="0"/>
      <w:jc w:val="left"/>
    </w:pPr>
    <w:rPr>
      <w:rFonts w:eastAsia="Times New Roman"/>
      <w:b/>
      <w:szCs w:val="20"/>
      <w:lang w:val="x-none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uiPriority w:val="99"/>
    <w:unhideWhenUsed/>
    <w:rsid w:val="00e5206d"/>
    <w:pPr>
      <w:tabs>
        <w:tab w:val="clear" w:pos="720"/>
        <w:tab w:val="center" w:pos="4535" w:leader="none"/>
        <w:tab w:val="right" w:pos="9071" w:leader="none"/>
        <w:tab w:val="right" w:pos="9921" w:leader="none"/>
      </w:tabs>
      <w:spacing w:before="360" w:after="0"/>
      <w:ind w:left="-850" w:right="-850" w:hanging="0"/>
      <w:jc w:val="left"/>
    </w:pPr>
    <w:rPr>
      <w:szCs w:val="20"/>
      <w:lang w:val="x-none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  <w:lang w:val="x-none"/>
    </w:rPr>
  </w:style>
  <w:style w:type="paragraph" w:styleId="Text1" w:customStyle="1">
    <w:name w:val="Text 1"/>
    <w:basedOn w:val="Normal"/>
    <w:qFormat/>
    <w:rsid w:val="00e5206d"/>
    <w:pPr>
      <w:ind w:left="850" w:hanging="0"/>
    </w:pPr>
    <w:rPr/>
  </w:style>
  <w:style w:type="paragraph" w:styleId="NormalLeft" w:customStyle="1">
    <w:name w:val="Normal Left"/>
    <w:basedOn w:val="Normal"/>
    <w:qFormat/>
    <w:rsid w:val="00e5206d"/>
    <w:pPr>
      <w:jc w:val="left"/>
    </w:pPr>
    <w:rPr/>
  </w:style>
  <w:style w:type="paragraph" w:styleId="Tiret0" w:customStyle="1">
    <w:name w:val="Tiret 0"/>
    <w:basedOn w:val="Normal"/>
    <w:qFormat/>
    <w:rsid w:val="00e5206d"/>
    <w:pPr/>
    <w:rPr/>
  </w:style>
  <w:style w:type="paragraph" w:styleId="Tiret1" w:customStyle="1">
    <w:name w:val="Tiret 1"/>
    <w:basedOn w:val="Normal"/>
    <w:qFormat/>
    <w:rsid w:val="00e5206d"/>
    <w:pPr/>
    <w:rPr/>
  </w:style>
  <w:style w:type="paragraph" w:styleId="NumPar1" w:customStyle="1">
    <w:name w:val="NumPar 1"/>
    <w:basedOn w:val="Normal"/>
    <w:next w:val="Text1"/>
    <w:qFormat/>
    <w:rsid w:val="00e5206d"/>
    <w:pPr/>
    <w:rPr/>
  </w:style>
  <w:style w:type="paragraph" w:styleId="NumPar2" w:customStyle="1">
    <w:name w:val="NumPar 2"/>
    <w:basedOn w:val="Normal"/>
    <w:next w:val="Text1"/>
    <w:qFormat/>
    <w:rsid w:val="00e5206d"/>
    <w:pPr/>
    <w:rPr/>
  </w:style>
  <w:style w:type="paragraph" w:styleId="NumPar3" w:customStyle="1">
    <w:name w:val="NumPar 3"/>
    <w:basedOn w:val="Normal"/>
    <w:next w:val="Text1"/>
    <w:qFormat/>
    <w:rsid w:val="00e5206d"/>
    <w:pPr/>
    <w:rPr/>
  </w:style>
  <w:style w:type="paragraph" w:styleId="NumPar4" w:customStyle="1">
    <w:name w:val="NumPar 4"/>
    <w:basedOn w:val="Normal"/>
    <w:next w:val="Text1"/>
    <w:qFormat/>
    <w:rsid w:val="00e5206d"/>
    <w:pPr/>
    <w:rPr/>
  </w:style>
  <w:style w:type="paragraph" w:styleId="ChapterTitle" w:customStyle="1">
    <w:name w:val="ChapterTitle"/>
    <w:basedOn w:val="Normal"/>
    <w:next w:val="Normal"/>
    <w:qFormat/>
    <w:rsid w:val="00e5206d"/>
    <w:pPr>
      <w:keepNext w:val="true"/>
      <w:spacing w:before="120" w:after="360"/>
      <w:jc w:val="center"/>
    </w:pPr>
    <w:rPr>
      <w:b/>
      <w:sz w:val="32"/>
    </w:rPr>
  </w:style>
  <w:style w:type="paragraph" w:styleId="SectionTitle" w:customStyle="1">
    <w:name w:val="SectionTitle"/>
    <w:basedOn w:val="Normal"/>
    <w:next w:val="Nagwek1"/>
    <w:qFormat/>
    <w:rsid w:val="00e5206d"/>
    <w:pPr>
      <w:keepNext w:val="true"/>
      <w:spacing w:before="120" w:after="360"/>
      <w:jc w:val="center"/>
    </w:pPr>
    <w:rPr>
      <w:b/>
      <w:smallCaps/>
      <w:sz w:val="28"/>
    </w:rPr>
  </w:style>
  <w:style w:type="paragraph" w:styleId="Annexetitre" w:customStyle="1">
    <w:name w:val="Annexe titre"/>
    <w:basedOn w:val="Normal"/>
    <w:next w:val="Normal"/>
    <w:qFormat/>
    <w:rsid w:val="00e5206d"/>
    <w:pPr>
      <w:jc w:val="center"/>
    </w:pPr>
    <w:rPr>
      <w:b/>
      <w:u w:val="single"/>
    </w:rPr>
  </w:style>
  <w:style w:type="paragraph" w:styleId="Titrearticle" w:customStyle="1">
    <w:name w:val="Titre article"/>
    <w:basedOn w:val="Normal"/>
    <w:next w:val="Normal"/>
    <w:qFormat/>
    <w:rsid w:val="00e5206d"/>
    <w:pPr>
      <w:keepNext w:val="true"/>
      <w:spacing w:before="360" w:after="120"/>
      <w:jc w:val="center"/>
    </w:pPr>
    <w:rPr>
      <w:i/>
    </w:rPr>
  </w:style>
  <w:style w:type="paragraph" w:styleId="Gwka">
    <w:name w:val="Header"/>
    <w:basedOn w:val="Normal"/>
    <w:link w:val="NagwekZnak"/>
    <w:uiPriority w:val="99"/>
    <w:unhideWhenUsed/>
    <w:rsid w:val="00e5206d"/>
    <w:pPr>
      <w:tabs>
        <w:tab w:val="clear" w:pos="720"/>
        <w:tab w:val="center" w:pos="4536" w:leader="none"/>
        <w:tab w:val="right" w:pos="9072" w:leader="none"/>
      </w:tabs>
      <w:spacing w:before="0" w:after="0"/>
    </w:pPr>
    <w:rPr>
      <w:szCs w:val="20"/>
      <w:lang w:val="x-none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739c8"/>
    <w:pPr>
      <w:spacing w:before="0" w:after="0"/>
    </w:pPr>
    <w:rPr>
      <w:rFonts w:ascii="Segoe UI" w:hAnsi="Segoe UI"/>
      <w:sz w:val="18"/>
      <w:szCs w:val="18"/>
      <w:lang w:val="x-none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696703"/>
    <w:pPr/>
    <w:rPr>
      <w:sz w:val="20"/>
      <w:szCs w:val="20"/>
      <w:lang w:val="x-none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696703"/>
    <w:pPr/>
    <w:rPr>
      <w:b/>
      <w:bCs/>
    </w:rPr>
  </w:style>
  <w:style w:type="paragraph" w:styleId="Default" w:customStyle="1">
    <w:name w:val="Default"/>
    <w:qFormat/>
    <w:rsid w:val="002b7327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Standard" w:customStyle="1">
    <w:name w:val="Standard"/>
    <w:qFormat/>
    <w:rsid w:val="004f2fe8"/>
    <w:pPr>
      <w:widowControl w:val="false"/>
      <w:suppressAutoHyphens w:val="true"/>
      <w:bidi w:val="0"/>
      <w:spacing w:before="0" w:after="0"/>
      <w:ind w:left="567" w:hanging="283"/>
      <w:jc w:val="both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zh-CN" w:bidi="ar-SA"/>
    </w:rPr>
  </w:style>
  <w:style w:type="paragraph" w:styleId="NoSpacing">
    <w:name w:val="No Spacing"/>
    <w:uiPriority w:val="1"/>
    <w:qFormat/>
    <w:rsid w:val="00bf563e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ormalny1" w:customStyle="1">
    <w:name w:val="Normalny1"/>
    <w:qFormat/>
    <w:rsid w:val="00ff76a9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ListParagraph">
    <w:name w:val="List Paragraph"/>
    <w:basedOn w:val="Normal"/>
    <w:qFormat/>
    <w:rsid w:val="00ab6ed4"/>
    <w:pPr>
      <w:spacing w:lineRule="auto" w:line="259" w:before="0" w:after="160"/>
      <w:ind w:left="720" w:hanging="0"/>
      <w:contextualSpacing/>
      <w:jc w:val="left"/>
    </w:pPr>
    <w:rPr>
      <w:rFonts w:ascii="Calibri" w:hAnsi="Calibri"/>
      <w:sz w:val="22"/>
      <w:lang w:eastAsia="en-US"/>
    </w:rPr>
  </w:style>
  <w:style w:type="paragraph" w:styleId="Textbody">
    <w:name w:val="Text body"/>
    <w:basedOn w:val="Standard"/>
    <w:qFormat/>
    <w:pPr>
      <w:spacing w:before="0" w:after="120"/>
    </w:pPr>
    <w:rPr>
      <w:color w:val="00000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ted.europa.eu/udl?uri=TED:NOTICE:095418-2017:TEXT:PL:HTML, numer" TargetMode="Externa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FF895-E14C-45D6-A941-AC072A4FD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Application>LibreOffice/6.4.4.2$Windows_X86_64 LibreOffice_project/3d775be2011f3886db32dfd395a6a6d1ca2630ff</Application>
  <Pages>16</Pages>
  <Words>5099</Words>
  <Characters>33831</Characters>
  <CharactersWithSpaces>38813</CharactersWithSpaces>
  <Paragraphs>325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2022-07-04T09:37:00Z</dcterms:created>
  <dc:creator>Kowalski Artur</dc:creator>
  <dc:description/>
  <dc:language>pl-PL</dc:language>
  <cp:lastModifiedBy/>
  <cp:lastPrinted>2022-07-04T13:18:37Z</cp:lastPrinted>
  <dcterms:modified xsi:type="dcterms:W3CDTF">2026-03-24T09:30:46Z</dcterms:modified>
  <cp:revision>83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